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9A" w:rsidRDefault="006A7B9A" w:rsidP="006A7B9A">
      <w:pPr>
        <w:shd w:val="clear" w:color="auto" w:fill="FDFC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7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Orientações para elaboração de resumo</w:t>
      </w:r>
    </w:p>
    <w:p w:rsidR="006A7B9A" w:rsidRPr="006A7B9A" w:rsidRDefault="006A7B9A" w:rsidP="006A7B9A">
      <w:pPr>
        <w:shd w:val="clear" w:color="auto" w:fill="FDFC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7B9A" w:rsidRPr="006A7B9A" w:rsidRDefault="006A7B9A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561D" w:rsidRPr="006A7B9A" w:rsidRDefault="001800BB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7B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 de palavras:</w:t>
      </w:r>
      <w:r w:rsidR="006B561D"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</w:t>
      </w:r>
      <w:r w:rsidR="006A7B9A" w:rsidRPr="006A7B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 a 250 palavras;</w:t>
      </w:r>
    </w:p>
    <w:p w:rsidR="006A7B9A" w:rsidRPr="006A7B9A" w:rsidRDefault="006A7B9A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7B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Espaçamento simples;</w:t>
      </w:r>
    </w:p>
    <w:p w:rsidR="006A7B9A" w:rsidRPr="006A7B9A" w:rsidRDefault="006A7B9A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7B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Fonte: Times New Roman, 12;</w:t>
      </w:r>
    </w:p>
    <w:p w:rsidR="006A7B9A" w:rsidRPr="006A7B9A" w:rsidRDefault="006A7B9A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7B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Texto justificado.</w:t>
      </w:r>
    </w:p>
    <w:p w:rsidR="006A7B9A" w:rsidRPr="006B561D" w:rsidRDefault="006A7B9A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561D" w:rsidRPr="006B561D" w:rsidRDefault="001800BB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A7B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Partes</w:t>
      </w:r>
      <w:r w:rsidR="006B561D" w:rsidRPr="006B56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obrigatórias: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- Introdução</w:t>
      </w:r>
      <w:r w:rsidR="006E1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  <w:r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 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  </w:t>
      </w:r>
      <w:r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Objetivo</w:t>
      </w:r>
      <w:r w:rsidR="006E1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  <w:r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 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  </w:t>
      </w:r>
      <w:r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Métodos</w:t>
      </w:r>
      <w:r w:rsidR="006E1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  </w:t>
      </w:r>
      <w:r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Resultados</w:t>
      </w:r>
      <w:r w:rsidR="006E1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 </w:t>
      </w:r>
      <w:r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Conclusões</w:t>
      </w:r>
      <w:r w:rsidR="006E1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;</w:t>
      </w:r>
    </w:p>
    <w:p w:rsidR="006B561D" w:rsidRPr="006B561D" w:rsidRDefault="006A7B9A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A7B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-</w:t>
      </w:r>
      <w:r w:rsidR="006B561D" w:rsidRPr="006B5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Descritores</w:t>
      </w:r>
      <w:r w:rsidR="006E14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A7B9A" w:rsidRPr="006B561D" w:rsidRDefault="00D0194F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Exemplos de resumos: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 Estruturado </w:t>
      </w:r>
      <w:r w:rsidR="006A7B9A" w:rsidRPr="006A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Pesquisa Quantitativa</w:t>
      </w:r>
    </w:p>
    <w:p w:rsidR="006B561D" w:rsidRPr="006A7B9A" w:rsidRDefault="006B561D" w:rsidP="006A7B9A">
      <w:pPr>
        <w:shd w:val="clear" w:color="auto" w:fill="FDFCFB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redação deve ser feita com frases curtas e objetivas, organizadas de acordo com a estrutura do trabalho, dando destaque a cada uma das partes abordadas, assim apresentadas: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Informar, em poucas palavras, o contexto em que o trabalho se insere, sintetizando a problemática estudada.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Deve ser explicitado claramente.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Métodos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Destacar os procedimentos metodológicos adotados com informações sobre população estudada, local, análises estatísticas utilizadas, amostragem, entre outros.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Destacar os mais relevantes para os objetivos pretendidos. Os trabalhos de natureza quantitativa devem apresentar resultados numéricos, assim como seu significado estatístico.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Conclusões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Destacar as conclusões mais relevantes, os estudos adicionais recomendados e os pontos positivos e negativos que poderão influir no conhecimento. </w:t>
      </w:r>
    </w:p>
    <w:p w:rsidR="006A7B9A" w:rsidRPr="006B561D" w:rsidRDefault="006A7B9A" w:rsidP="006A7B9A">
      <w:pPr>
        <w:shd w:val="clear" w:color="auto" w:fill="FDFCFB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</w:t>
      </w:r>
      <w:r w:rsidR="006A7B9A" w:rsidRPr="006A7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Estruturado de Pesquisa Quantitativa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 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Destaca a influência da internet no processo da comunicação científica de pesquisadores da área de saúde pública do Brasil.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 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Conhecer a influência da internet nas atividades acadêmico-científicas dos docentes da área de saúde pública e as alterações provocadas pela inserção das novas tecnologias da informação no processo da comunicação científica.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Métodos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A população foi constituída por 372 pesquisadores vinculados aos Programas de Pós-Graduação em Saúde Coletiva das Instituições de Ensino Superior no Brasil, nos níveis Mestrado e Doutorado, cadastradas no sistema CAPES (Coordenação de Aperfeiçoamento de Pessoal de Nível Superior), no ano de 2001. Para a obtenção dos dados optou-se pelo uso de questionário via internet. Para os que não responderam o instrumento eletrônico, foram enviados questionários impressos.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- A taxa de retorno dos questionários eletrônicos e impressos foi de 64,8%. O uso da internet foi apontado por 95,0% dessa comunidade, sendo o correio eletrônico (92,1%) e a web (55,9%) os recursos mais utilizados, diariamente. A influência mais marcante da internet foi na comunicação informal entre os docentes, principalmente para o desenvolvimento de pesquisas, propiciando maior colaboração com colegas de instituições brasileiras e de outros países. Quanto à divulgação de resultados de pesquisa, 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ainda há predominância dos formatos impressos, sendo principalmente, em artigos de periódicos de circulação nacional. Os docentes que declararam não utilizar a internet argumentaram a falta de tempo e facilidade de conseguirem de seus colegas o que precisam.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Conclusões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Os dados mostram que a internet influenciou no trabalho dos acadêmicos e vem afetando o ciclo da comunicação científica, principalmente na rapidez com que a informação pode ser recuperada, porém com forte tendência em eleger a comunicação entre os pesquisadores como a etapa que mais passou por mudanças desde o advento da internet no mundo acadêmico brasileiro. </w:t>
      </w:r>
    </w:p>
    <w:p w:rsidR="006B561D" w:rsidRDefault="006B561D" w:rsidP="006A7B9A">
      <w:pPr>
        <w:shd w:val="clear" w:color="auto" w:fill="FDFCFB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Descritores: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Programas de Pós-Graduação; Pesquisadores; Tecnologia da Informação; Internet; Saúde Pública. </w:t>
      </w:r>
    </w:p>
    <w:p w:rsidR="00CC655E" w:rsidRPr="006B561D" w:rsidRDefault="00CC655E" w:rsidP="006A7B9A">
      <w:pPr>
        <w:shd w:val="clear" w:color="auto" w:fill="FDFCFB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</w:t>
      </w:r>
      <w:r w:rsidR="007E6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Estruturado de Pesquisas com seres humanos</w:t>
      </w:r>
    </w:p>
    <w:p w:rsidR="006B561D" w:rsidRPr="006B561D" w:rsidRDefault="006B561D" w:rsidP="006A7B9A">
      <w:pPr>
        <w:shd w:val="clear" w:color="auto" w:fill="FDFC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A abordagem sobre a humanização de serviços de saúde diz respeito à atuação baseada nos valores do homem, na sua capacidade de compreensão, simpatia e espírito de cooperação social. Consiste em considerar o paciente na sua integridade física, psíquica e social, e não somente de um ponto de vista biológico.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Compreender o significado de humanização na instituição hospitalar de acordo com a visão dos administradores do local.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Métodos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Pesquisa qualitativa, de cará</w:t>
      </w:r>
      <w:r w:rsidRPr="006A7B9A">
        <w:rPr>
          <w:rFonts w:ascii="Times New Roman" w:eastAsia="Times New Roman" w:hAnsi="Times New Roman" w:cs="Times New Roman"/>
          <w:color w:val="51862F"/>
          <w:sz w:val="24"/>
          <w:szCs w:val="24"/>
          <w:lang w:eastAsia="pt-BR"/>
        </w:rPr>
        <w:t>ter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exploratório, com orientação analítico-descritiva, mediante entrevistas semi-estruturadas com questões em aberto, iniciada após prévia aprovação do Comitê de Ética em Pesquisa e consentimento esclarecido oral dos entrevistados. Os sujeitos são os administradores de um hospital da região metropolitana de São Paulo. A interpretação do material coletado seguiu os ensinamentos da "análise de conteúdo".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Resultados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Os entrevistados consideraram na conceituação de humanização hospitalar aspectos como a preservação à integridade do ser, a união/integração, a informação/comunicação e a arquitetura e decoração. </w:t>
      </w: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Conclusão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 As medidas sugeridas para a humanização do hospital relacionam-se à implantação de um programa de qualidade, definição e divulgação da missão e valorização do profissional, além dos quatro elementos já citados. </w:t>
      </w:r>
    </w:p>
    <w:p w:rsidR="006B561D" w:rsidRPr="006B561D" w:rsidRDefault="006B561D" w:rsidP="006A7B9A">
      <w:pPr>
        <w:shd w:val="clear" w:color="auto" w:fill="FDFCFB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B5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Descritores:</w:t>
      </w:r>
      <w:r w:rsidRPr="006B56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Hospitais; Serviços de Saúde; Humanização; Tomadas de Decisão; Conhecimentos, Atitudes e Práticas em Saúde. </w:t>
      </w:r>
    </w:p>
    <w:p w:rsidR="003A5C92" w:rsidRPr="006A7B9A" w:rsidRDefault="003A5C92" w:rsidP="006A7B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5C92" w:rsidRPr="006A7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1D"/>
    <w:rsid w:val="001800BB"/>
    <w:rsid w:val="003A5C92"/>
    <w:rsid w:val="006A7B9A"/>
    <w:rsid w:val="006B561D"/>
    <w:rsid w:val="006E14DF"/>
    <w:rsid w:val="007E6FDF"/>
    <w:rsid w:val="009B57C9"/>
    <w:rsid w:val="00AC38C4"/>
    <w:rsid w:val="00CC655E"/>
    <w:rsid w:val="00D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CFEC"/>
  <w15:chartTrackingRefBased/>
  <w15:docId w15:val="{BA8D28DF-F323-418F-B970-CC0A6D2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6B561D"/>
    <w:rPr>
      <w:b/>
      <w:bCs/>
    </w:rPr>
  </w:style>
  <w:style w:type="character" w:customStyle="1" w:styleId="object">
    <w:name w:val="object"/>
    <w:basedOn w:val="Tipodeletrapredefinidodopargrafo"/>
    <w:rsid w:val="006B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Martin</dc:creator>
  <cp:keywords/>
  <dc:description/>
  <cp:lastModifiedBy>Stefanie Martin</cp:lastModifiedBy>
  <cp:revision>8</cp:revision>
  <dcterms:created xsi:type="dcterms:W3CDTF">2018-10-02T18:56:00Z</dcterms:created>
  <dcterms:modified xsi:type="dcterms:W3CDTF">2018-10-02T19:15:00Z</dcterms:modified>
</cp:coreProperties>
</file>